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E98">
        <w:rPr>
          <w:rFonts w:ascii="Times New Roman" w:hAnsi="Times New Roman" w:cs="Times New Roman"/>
          <w:b/>
          <w:sz w:val="28"/>
          <w:szCs w:val="28"/>
        </w:rPr>
        <w:t>Для получения пособия необходимы следующие документы (сведения) (Постановление Губернатора Челябинской области от 28.06.2021 г. № 159):</w:t>
      </w: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>1) заявления о предоставлении единовременного социального пособия по форме, установленной Министерством социальных отношений, представленного заявителем.</w:t>
      </w: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>2) документа, удостоверяющего личность заявителя;</w:t>
      </w: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>3) документа, подтверждающего регистрацию заявителя по месту жительства или по месту пребывания на территории Челябинской области;</w:t>
      </w: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>4) вида на жительство для иностранных граждан и лиц без гражданства, постоянно проживающих на территории Российской Федерации;</w:t>
      </w: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E98">
        <w:rPr>
          <w:rFonts w:ascii="Times New Roman" w:hAnsi="Times New Roman" w:cs="Times New Roman"/>
          <w:sz w:val="28"/>
          <w:szCs w:val="28"/>
        </w:rPr>
        <w:t>5) удостоверения многодетной семьи Челябинской области для назначения единовременного социального пособия на детей из многодетных малоимущих семей в возрасте до 18 лет, обучающихся по очной форме обучения в общеобразовательных организациях, профессиональных образовательных организациях, образовательных организациях высшего образования, в общеобразовательных организациях для обучающихся с ограниченными возможностями здоровья, а при его отсутствии - свидетельства о рождении указанных детей;</w:t>
      </w:r>
      <w:proofErr w:type="gramEnd"/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>6) документов (сведений) о регистрации рождения детей, в том числе об основании внесения в актовую запись о рождении указанных детей сведений об отце (в случае внесения в актовую запись о рождении ребенка сведений об отце со слов матери), об установлении отцовства (в случае установления отцовства);</w:t>
      </w: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>7) документов, подтверждающих доход каждого члена семьи за три последних календарных месяца, предшествующих месяцу подачи заявления о предоставлении единовременного социального пособия, либо документов, подтверждающих отсутствие дохода.</w:t>
      </w: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E98">
        <w:rPr>
          <w:rFonts w:ascii="Times New Roman" w:hAnsi="Times New Roman" w:cs="Times New Roman"/>
          <w:sz w:val="28"/>
          <w:szCs w:val="28"/>
        </w:rPr>
        <w:t>Исчисление среднедушевого дохода семьи осуществляется в соответствии с пунктом 6 Порядка учета и исчисления величины среднедушевого дохода семьи, дающего право на получение пособия на ребенка и дополнительных мер социальной поддержки семей, имеющих детей, утвержденного постановлением Губернатора Челябинской области</w:t>
      </w:r>
      <w:r w:rsidRPr="005D1E98">
        <w:rPr>
          <w:rFonts w:ascii="Times New Roman" w:hAnsi="Times New Roman" w:cs="Times New Roman"/>
          <w:sz w:val="28"/>
          <w:szCs w:val="28"/>
        </w:rPr>
        <w:br/>
        <w:t>от 02.08.2012 г. № 211 «О Порядке учета и исчисления величины среднедушевого дохода семьи, дающего право на получение пособия на ребенка и дополнительных</w:t>
      </w:r>
      <w:proofErr w:type="gramEnd"/>
      <w:r w:rsidRPr="005D1E98">
        <w:rPr>
          <w:rFonts w:ascii="Times New Roman" w:hAnsi="Times New Roman" w:cs="Times New Roman"/>
          <w:sz w:val="28"/>
          <w:szCs w:val="28"/>
        </w:rPr>
        <w:t xml:space="preserve"> мер социальной поддержки семей, имеющих детей».</w:t>
      </w: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>8) справки органа социальной защиты населения по месту жительства (пребывания) другого родителя (законного представителя) детей, (при наличии сведений о месте его нахождения), о неполучении им единовременного социального пособия по месту жительства (пребывания);</w:t>
      </w: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>9) справки с места учёбы ребёнка (детей);</w:t>
      </w: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 xml:space="preserve">10) решения органа опеки и попечительства об установлении опеки (попечительства) над несовершеннолетним либо договора об осуществлении </w:t>
      </w:r>
      <w:r w:rsidRPr="005D1E98">
        <w:rPr>
          <w:rFonts w:ascii="Times New Roman" w:hAnsi="Times New Roman" w:cs="Times New Roman"/>
          <w:sz w:val="28"/>
          <w:szCs w:val="28"/>
        </w:rPr>
        <w:lastRenderedPageBreak/>
        <w:t>опеки или попечительства (в случае если в семье заявителя имеются дети,  находящиеся под опекой (попечительством);</w:t>
      </w: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>11) справки органов внутренних дел об объявленном в установленном порядке розыске или решения суда о признании гражданина безвестно отсутствующим либо объявлении гражданина умершим (в случае отсутствия сведений о месте нахождения одного из родителей);</w:t>
      </w:r>
    </w:p>
    <w:p w:rsidR="005D1E98" w:rsidRP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E98">
        <w:rPr>
          <w:rFonts w:ascii="Times New Roman" w:hAnsi="Times New Roman" w:cs="Times New Roman"/>
          <w:sz w:val="28"/>
          <w:szCs w:val="28"/>
        </w:rPr>
        <w:t>12) свидетельства о рождении ребенка-инвалида и справки, подтверждающей факт установления инвалидности, выданной федеральным государственным учреждением медико-социальной экспертизы (для назначения единовременного социального пособия на подготовку к учебному году детей-инвалидов из малоимущих семей в возрасте до 18 лет, обучающихся по очной форме обучения в общеобразовательных организациях, профессиональных образовательных организациях, образовательных организациях высшего образования, в общеобразовательных организациях для обучающихся с ограниченными возможностями здоровья);</w:t>
      </w:r>
      <w:proofErr w:type="gramEnd"/>
    </w:p>
    <w:p w:rsid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>13) свидетельства о заключении брака.</w:t>
      </w:r>
    </w:p>
    <w:p w:rsidR="005D1E98" w:rsidRDefault="005D1E98" w:rsidP="005D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98" w:rsidRPr="005D1E98" w:rsidRDefault="005D1E98" w:rsidP="005D1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>Документы, указанные в подпунктах 1, 2, 4, 5, 7, 9, 11, 13 пункта 6, представляются заявителем в орган социальной защиты населения самостоятельно.</w:t>
      </w:r>
    </w:p>
    <w:p w:rsidR="005D1E98" w:rsidRPr="005D1E98" w:rsidRDefault="005D1E98" w:rsidP="005D1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98">
        <w:rPr>
          <w:rFonts w:ascii="Times New Roman" w:hAnsi="Times New Roman" w:cs="Times New Roman"/>
          <w:sz w:val="28"/>
          <w:szCs w:val="28"/>
        </w:rPr>
        <w:t>Документы, указанные в подпунктах 3, 6, 8, 10, 12 пункта 6, запрашиваются УСЗН в рамках межведомственного информационного взаимодействия. Заявитель вправе самостоятельно по собственной инициативе представить указанные документы в орган социальной защиты населения.</w:t>
      </w:r>
    </w:p>
    <w:p w:rsidR="005D1E98" w:rsidRPr="005D1E98" w:rsidRDefault="005D1E98" w:rsidP="005D1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E98">
        <w:rPr>
          <w:rFonts w:ascii="Times New Roman" w:hAnsi="Times New Roman" w:cs="Times New Roman"/>
          <w:sz w:val="28"/>
          <w:szCs w:val="28"/>
        </w:rPr>
        <w:t>В случае получения на дату подачи заявления семьей заявителя  ежемесячной денежной выплаты по оплате жилого помещения и коммунальных услуг многодетной семье решение о назначении единовременного социального пособия принимается на основании заявления о предоставлении единовременного социального пособия по форме, установленной Министерством социальных отношений, представленного заявителем, и справки с места учёбы ребёнка (детей).</w:t>
      </w:r>
      <w:proofErr w:type="gramEnd"/>
    </w:p>
    <w:p w:rsidR="00344F9A" w:rsidRDefault="00344F9A">
      <w:bookmarkStart w:id="0" w:name="_GoBack"/>
      <w:bookmarkEnd w:id="0"/>
    </w:p>
    <w:sectPr w:rsidR="0034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5D6"/>
    <w:multiLevelType w:val="hybridMultilevel"/>
    <w:tmpl w:val="178C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13"/>
    <w:rsid w:val="00344F9A"/>
    <w:rsid w:val="005D1E98"/>
    <w:rsid w:val="00D5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Болесова</dc:creator>
  <cp:keywords/>
  <dc:description/>
  <cp:lastModifiedBy>Дарья Анатольевна Болесова</cp:lastModifiedBy>
  <cp:revision>2</cp:revision>
  <dcterms:created xsi:type="dcterms:W3CDTF">2021-08-16T04:37:00Z</dcterms:created>
  <dcterms:modified xsi:type="dcterms:W3CDTF">2021-08-16T04:39:00Z</dcterms:modified>
</cp:coreProperties>
</file>